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华文中宋" w:hAnsi="华文中宋" w:eastAsia="华文中宋" w:cs="华文中宋"/>
          <w:color w:val="auto"/>
          <w:sz w:val="40"/>
          <w:szCs w:val="40"/>
          <w:highlight w:val="none"/>
        </w:rPr>
      </w:pPr>
      <w:r>
        <w:rPr>
          <w:rFonts w:hint="eastAsia" w:ascii="华文中宋" w:hAnsi="华文中宋" w:eastAsia="华文中宋" w:cs="华文中宋"/>
          <w:color w:val="auto"/>
          <w:sz w:val="40"/>
          <w:szCs w:val="40"/>
          <w:highlight w:val="none"/>
        </w:rPr>
        <w:t>关于进一步推进</w:t>
      </w:r>
      <w:r>
        <w:rPr>
          <w:rFonts w:hint="eastAsia" w:ascii="华文中宋" w:hAnsi="华文中宋" w:eastAsia="华文中宋" w:cs="华文中宋"/>
          <w:color w:val="auto"/>
          <w:sz w:val="40"/>
          <w:szCs w:val="40"/>
          <w:highlight w:val="none"/>
          <w:lang w:eastAsia="zh-CN"/>
        </w:rPr>
        <w:t>我市</w:t>
      </w:r>
      <w:r>
        <w:rPr>
          <w:rFonts w:hint="eastAsia" w:ascii="华文中宋" w:hAnsi="华文中宋" w:eastAsia="华文中宋" w:cs="华文中宋"/>
          <w:color w:val="auto"/>
          <w:sz w:val="40"/>
          <w:szCs w:val="40"/>
          <w:highlight w:val="none"/>
        </w:rPr>
        <w:t>政策性农业保险高质量</w:t>
      </w:r>
    </w:p>
    <w:p>
      <w:pPr>
        <w:keepNext w:val="0"/>
        <w:keepLines w:val="0"/>
        <w:pageBreakBefore w:val="0"/>
        <w:widowControl/>
        <w:kinsoku/>
        <w:overflowPunct/>
        <w:topLinePunct w:val="0"/>
        <w:autoSpaceDE/>
        <w:autoSpaceDN/>
        <w:bidi w:val="0"/>
        <w:adjustRightInd/>
        <w:spacing w:line="600" w:lineRule="exact"/>
        <w:ind w:firstLine="0" w:firstLineChars="0"/>
        <w:jc w:val="center"/>
        <w:textAlignment w:val="auto"/>
        <w:rPr>
          <w:rFonts w:hint="eastAsia" w:ascii="华文中宋" w:hAnsi="华文中宋" w:eastAsia="华文中宋" w:cs="华文中宋"/>
          <w:color w:val="auto"/>
          <w:sz w:val="40"/>
          <w:szCs w:val="40"/>
          <w:highlight w:val="none"/>
          <w:lang w:val="en" w:eastAsia="zh-CN"/>
        </w:rPr>
      </w:pPr>
      <w:r>
        <w:rPr>
          <w:rFonts w:hint="eastAsia" w:ascii="华文中宋" w:hAnsi="华文中宋" w:eastAsia="华文中宋" w:cs="华文中宋"/>
          <w:color w:val="auto"/>
          <w:sz w:val="40"/>
          <w:szCs w:val="40"/>
          <w:highlight w:val="none"/>
        </w:rPr>
        <w:t>发展的通知</w:t>
      </w:r>
      <w:r>
        <w:rPr>
          <w:rFonts w:hint="eastAsia" w:ascii="华文中宋" w:hAnsi="华文中宋" w:eastAsia="华文中宋" w:cs="华文中宋"/>
          <w:color w:val="auto"/>
          <w:sz w:val="40"/>
          <w:szCs w:val="40"/>
          <w:highlight w:val="none"/>
          <w:lang w:val="en" w:eastAsia="zh-CN"/>
        </w:rPr>
        <w:t>（征求意见稿）</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仿宋_GB2312" w:eastAsia="仿宋_GB2312"/>
          <w:color w:val="auto"/>
          <w:sz w:val="32"/>
          <w:szCs w:val="32"/>
          <w:highlight w:val="none"/>
        </w:rPr>
      </w:pP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仿宋_GB2312" w:eastAsia="仿宋_GB2312"/>
          <w:color w:val="auto"/>
          <w:sz w:val="32"/>
          <w:szCs w:val="32"/>
          <w:highlight w:val="none"/>
          <w:lang w:eastAsia="zh-CN"/>
        </w:rPr>
      </w:pPr>
      <w:bookmarkStart w:id="0" w:name="_GoBack"/>
      <w:bookmarkEnd w:id="0"/>
      <w:r>
        <w:rPr>
          <w:rFonts w:hint="eastAsia" w:ascii="仿宋_GB2312" w:eastAsia="仿宋_GB2312"/>
          <w:color w:val="auto"/>
          <w:sz w:val="32"/>
          <w:szCs w:val="32"/>
          <w:highlight w:val="none"/>
        </w:rPr>
        <w:t>为</w:t>
      </w:r>
      <w:r>
        <w:rPr>
          <w:rFonts w:hint="eastAsia" w:ascii="仿宋_GB2312" w:eastAsia="仿宋_GB2312"/>
          <w:color w:val="auto"/>
          <w:sz w:val="32"/>
          <w:szCs w:val="32"/>
          <w:highlight w:val="none"/>
          <w:lang w:eastAsia="zh-CN"/>
        </w:rPr>
        <w:t>贯彻落实《舟山市人民政府办公室关于印发舟山市深入推进渔农业“双强”行动驱动渔农业现代化先行工作方案的通知</w:t>
      </w:r>
      <w:r>
        <w:rPr>
          <w:rFonts w:hint="eastAsia" w:ascii="仿宋_GB2312" w:hAnsi="仿宋_GB2312" w:eastAsia="仿宋_GB2312" w:cs="仿宋_GB2312"/>
          <w:color w:val="auto"/>
          <w:sz w:val="32"/>
          <w:szCs w:val="32"/>
          <w:highlight w:val="none"/>
          <w:lang w:eastAsia="zh-CN"/>
        </w:rPr>
        <w:t>》（舟政办发〔</w:t>
      </w:r>
      <w:r>
        <w:rPr>
          <w:rFonts w:hint="default" w:ascii="仿宋_GB2312" w:hAnsi="仿宋_GB2312" w:eastAsia="仿宋_GB2312" w:cs="仿宋_GB2312"/>
          <w:color w:val="auto"/>
          <w:sz w:val="32"/>
          <w:szCs w:val="32"/>
          <w:highlight w:val="none"/>
          <w:lang w:val="en" w:eastAsia="zh-CN"/>
        </w:rPr>
        <w:t>2023</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val="en" w:eastAsia="zh-CN"/>
        </w:rPr>
        <w:t>32</w:t>
      </w:r>
      <w:r>
        <w:rPr>
          <w:rFonts w:hint="eastAsia" w:ascii="仿宋_GB2312" w:hAnsi="仿宋_GB2312" w:eastAsia="仿宋_GB2312" w:cs="仿宋_GB2312"/>
          <w:color w:val="auto"/>
          <w:sz w:val="32"/>
          <w:szCs w:val="32"/>
          <w:highlight w:val="none"/>
          <w:lang w:val="en-US" w:eastAsia="zh-CN"/>
        </w:rPr>
        <w:t>号</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rPr>
        <w:t>文件精神</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更好地发挥农业保险在服务现代农业发展、分散农业生产经营风险、促进乡村产业振兴、保障农民创业增收等方面的作用，结合我市实际，现就进一步推进我市政策性农业保险高质量发展通知如下</w:t>
      </w:r>
      <w:r>
        <w:rPr>
          <w:rFonts w:hint="eastAsia" w:ascii="仿宋_GB2312" w:eastAsia="仿宋_GB2312"/>
          <w:color w:val="auto"/>
          <w:sz w:val="32"/>
          <w:szCs w:val="32"/>
          <w:highlight w:val="none"/>
          <w:lang w:eastAsia="zh-CN"/>
        </w:rPr>
        <w:t>：</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一、</w:t>
      </w:r>
      <w:r>
        <w:rPr>
          <w:rFonts w:hint="eastAsia" w:ascii="黑体" w:hAnsi="黑体" w:eastAsia="黑体"/>
          <w:color w:val="auto"/>
          <w:sz w:val="32"/>
          <w:szCs w:val="32"/>
          <w:highlight w:val="none"/>
          <w:lang w:eastAsia="zh-CN"/>
        </w:rPr>
        <w:t>总体要求</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以恢复灾后生产能力为出发点，以保大户、保基地、保特色、保主要品种为重点，坚持政府引导、农户自愿、市场运作原则，在充分考虑财政承受能力、保险企业可持续经营和农户参保意愿的基础上，对重点保险品种和参保对象在参保政策上给予更大的支持。到202</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年，力争实现稻谷、小麦等主粮作物农业保险覆盖率达到7</w:t>
      </w:r>
      <w:r>
        <w:rPr>
          <w:rFonts w:hint="default" w:ascii="仿宋_GB2312" w:eastAsia="仿宋_GB2312"/>
          <w:color w:val="auto"/>
          <w:sz w:val="32"/>
          <w:szCs w:val="32"/>
          <w:highlight w:val="none"/>
          <w:lang w:val="en"/>
        </w:rPr>
        <w:t>5</w:t>
      </w:r>
      <w:r>
        <w:rPr>
          <w:rFonts w:hint="eastAsia" w:ascii="仿宋_GB2312" w:eastAsia="仿宋_GB2312"/>
          <w:color w:val="auto"/>
          <w:sz w:val="32"/>
          <w:szCs w:val="32"/>
          <w:highlight w:val="none"/>
        </w:rPr>
        <w:t>%以上</w:t>
      </w:r>
      <w:r>
        <w:rPr>
          <w:rFonts w:hint="eastAsia" w:ascii="仿宋_GB2312" w:eastAsia="仿宋_GB2312"/>
          <w:color w:val="auto"/>
          <w:sz w:val="32"/>
          <w:szCs w:val="32"/>
          <w:highlight w:val="none"/>
          <w:lang w:eastAsia="zh-CN"/>
        </w:rPr>
        <w:t>（水稻规模种植户政策性农业保险投保率</w:t>
      </w:r>
      <w:r>
        <w:rPr>
          <w:rFonts w:hint="eastAsia" w:ascii="仿宋_GB2312" w:eastAsia="仿宋_GB2312"/>
          <w:color w:val="auto"/>
          <w:sz w:val="32"/>
          <w:szCs w:val="32"/>
          <w:highlight w:val="none"/>
          <w:lang w:val="en-US" w:eastAsia="zh-CN"/>
        </w:rPr>
        <w:t>达95%以上</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，生猪养殖</w:t>
      </w:r>
      <w:r>
        <w:rPr>
          <w:rFonts w:hint="eastAsia" w:ascii="仿宋_GB2312" w:eastAsia="仿宋_GB2312"/>
          <w:color w:val="auto"/>
          <w:sz w:val="32"/>
          <w:szCs w:val="32"/>
          <w:highlight w:val="none"/>
          <w:lang w:val="en" w:eastAsia="zh-CN"/>
        </w:rPr>
        <w:t>的农业保险覆盖率达</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，政策性农业保险基本覆盖全市种养殖主要品种，基本建成功能完善、运行规范、基础完备的多层次农业保险体系。</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二、重点任务</w:t>
      </w:r>
    </w:p>
    <w:p>
      <w:pPr>
        <w:keepNext w:val="0"/>
        <w:keepLines w:val="0"/>
        <w:pageBreakBefore w:val="0"/>
        <w:kinsoku/>
        <w:overflowPunct/>
        <w:topLinePunct w:val="0"/>
        <w:autoSpaceDE/>
        <w:autoSpaceDN/>
        <w:bidi w:val="0"/>
        <w:adjustRightInd/>
        <w:spacing w:line="600" w:lineRule="exact"/>
        <w:ind w:firstLine="642"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（一）提高农业保险覆盖面。</w:t>
      </w:r>
      <w:r>
        <w:rPr>
          <w:rFonts w:hint="eastAsia" w:ascii="仿宋_GB2312" w:eastAsia="仿宋_GB2312"/>
          <w:b w:val="0"/>
          <w:bCs w:val="0"/>
          <w:color w:val="auto"/>
          <w:sz w:val="32"/>
          <w:szCs w:val="32"/>
          <w:highlight w:val="none"/>
          <w:lang w:val="en-US" w:eastAsia="zh-CN"/>
        </w:rPr>
        <w:t>继续抓好中央、省定险种</w:t>
      </w:r>
      <w:r>
        <w:rPr>
          <w:rFonts w:hint="default" w:ascii="仿宋_GB2312" w:eastAsia="仿宋_GB2312"/>
          <w:b w:val="0"/>
          <w:bCs w:val="0"/>
          <w:color w:val="auto"/>
          <w:sz w:val="32"/>
          <w:szCs w:val="32"/>
          <w:highlight w:val="none"/>
          <w:lang w:eastAsia="zh-CN"/>
        </w:rPr>
        <w:t>参保</w:t>
      </w:r>
      <w:r>
        <w:rPr>
          <w:rFonts w:hint="eastAsia" w:ascii="仿宋_GB2312" w:eastAsia="仿宋_GB2312"/>
          <w:b w:val="0"/>
          <w:bCs w:val="0"/>
          <w:color w:val="auto"/>
          <w:sz w:val="32"/>
          <w:szCs w:val="32"/>
          <w:highlight w:val="none"/>
          <w:lang w:val="en-US" w:eastAsia="zh-CN"/>
        </w:rPr>
        <w:t>落实工作。</w:t>
      </w:r>
      <w:r>
        <w:rPr>
          <w:rFonts w:hint="default" w:ascii="仿宋_GB2312" w:eastAsia="仿宋_GB2312"/>
          <w:b w:val="0"/>
          <w:bCs w:val="0"/>
          <w:color w:val="auto"/>
          <w:sz w:val="32"/>
          <w:szCs w:val="32"/>
          <w:highlight w:val="none"/>
          <w:lang w:eastAsia="zh-CN"/>
        </w:rPr>
        <w:t>鼓励</w:t>
      </w:r>
      <w:r>
        <w:rPr>
          <w:rFonts w:hint="eastAsia" w:ascii="仿宋_GB2312" w:eastAsia="仿宋_GB2312"/>
          <w:b w:val="0"/>
          <w:bCs w:val="0"/>
          <w:color w:val="auto"/>
          <w:sz w:val="32"/>
          <w:szCs w:val="32"/>
          <w:highlight w:val="none"/>
          <w:lang w:val="en-US" w:eastAsia="zh-CN"/>
        </w:rPr>
        <w:t>以村经济合作社、农民专业合作社、家庭农场等投保主体，联合散、小农户以统保方式参与投保，</w:t>
      </w:r>
      <w:r>
        <w:rPr>
          <w:rFonts w:hint="eastAsia" w:ascii="仿宋_GB2312" w:eastAsia="仿宋_GB2312"/>
          <w:color w:val="auto"/>
          <w:sz w:val="32"/>
          <w:szCs w:val="32"/>
          <w:highlight w:val="none"/>
          <w:lang w:val="en" w:eastAsia="zh-CN"/>
        </w:rPr>
        <w:t>切实提高小农户参保率</w:t>
      </w:r>
      <w:r>
        <w:rPr>
          <w:rFonts w:hint="eastAsia" w:ascii="仿宋_GB2312" w:eastAsia="仿宋_GB2312"/>
          <w:color w:val="auto"/>
          <w:sz w:val="32"/>
          <w:szCs w:val="32"/>
          <w:highlight w:val="none"/>
          <w:lang w:val="en-US" w:eastAsia="zh-CN"/>
        </w:rPr>
        <w:t>。</w:t>
      </w:r>
      <w:r>
        <w:rPr>
          <w:rFonts w:hint="eastAsia" w:ascii="仿宋_GB2312" w:eastAsia="仿宋_GB2312"/>
          <w:b w:val="0"/>
          <w:bCs w:val="0"/>
          <w:color w:val="auto"/>
          <w:sz w:val="32"/>
          <w:szCs w:val="32"/>
          <w:highlight w:val="none"/>
          <w:lang w:val="en-US" w:eastAsia="zh-CN"/>
        </w:rPr>
        <w:t>稳步扩大涉粮安全和事关民生的大宗农产品的保险覆盖面，推动落实</w:t>
      </w:r>
      <w:r>
        <w:rPr>
          <w:rFonts w:hint="eastAsia" w:ascii="仿宋_GB2312" w:eastAsia="仿宋_GB2312"/>
          <w:color w:val="auto"/>
          <w:sz w:val="32"/>
          <w:szCs w:val="32"/>
          <w:highlight w:val="none"/>
        </w:rPr>
        <w:t>整村参保、清单到户</w:t>
      </w:r>
      <w:r>
        <w:rPr>
          <w:rFonts w:hint="eastAsia" w:ascii="仿宋_GB2312" w:eastAsia="仿宋_GB2312"/>
          <w:color w:val="auto"/>
          <w:sz w:val="32"/>
          <w:szCs w:val="32"/>
          <w:highlight w:val="none"/>
          <w:lang w:eastAsia="zh-CN"/>
        </w:rPr>
        <w:t>模式</w:t>
      </w:r>
      <w:r>
        <w:rPr>
          <w:rFonts w:hint="default" w:ascii="仿宋_GB2312" w:eastAsia="仿宋_GB2312"/>
          <w:color w:val="auto"/>
          <w:sz w:val="32"/>
          <w:szCs w:val="32"/>
          <w:highlight w:val="none"/>
          <w:lang w:val="en"/>
        </w:rPr>
        <w:t>，实现主粮作物愿保尽保</w:t>
      </w:r>
      <w:r>
        <w:rPr>
          <w:rFonts w:hint="eastAsia" w:ascii="仿宋_GB2312" w:eastAsia="仿宋_GB2312"/>
          <w:b w:val="0"/>
          <w:bCs w:val="0"/>
          <w:color w:val="auto"/>
          <w:sz w:val="32"/>
          <w:szCs w:val="32"/>
          <w:highlight w:val="none"/>
          <w:lang w:val="en-US" w:eastAsia="zh-CN"/>
        </w:rPr>
        <w:t>。</w:t>
      </w:r>
      <w:r>
        <w:rPr>
          <w:rFonts w:hint="eastAsia" w:ascii="仿宋_GB2312" w:eastAsia="仿宋_GB2312"/>
          <w:color w:val="auto"/>
          <w:sz w:val="32"/>
          <w:szCs w:val="32"/>
          <w:highlight w:val="none"/>
          <w:lang w:eastAsia="zh-CN"/>
        </w:rPr>
        <w:t>推广</w:t>
      </w:r>
      <w:r>
        <w:rPr>
          <w:rFonts w:hint="default" w:ascii="仿宋_GB2312" w:eastAsia="仿宋_GB2312"/>
          <w:color w:val="auto"/>
          <w:sz w:val="32"/>
          <w:szCs w:val="32"/>
          <w:highlight w:val="none"/>
          <w:lang w:val="en"/>
        </w:rPr>
        <w:t>水稻完全成本保险</w:t>
      </w:r>
      <w:r>
        <w:rPr>
          <w:rFonts w:hint="eastAsia" w:ascii="仿宋_GB2312" w:eastAsia="仿宋_GB2312"/>
          <w:color w:val="auto"/>
          <w:sz w:val="32"/>
          <w:szCs w:val="32"/>
          <w:highlight w:val="none"/>
          <w:lang w:eastAsia="zh-CN"/>
        </w:rPr>
        <w:t>，力争参保水稻种植保险的农户</w:t>
      </w:r>
      <w:r>
        <w:rPr>
          <w:rFonts w:hint="eastAsia" w:ascii="仿宋_GB2312" w:eastAsia="仿宋_GB2312"/>
          <w:color w:val="auto"/>
          <w:sz w:val="32"/>
          <w:szCs w:val="32"/>
          <w:highlight w:val="none"/>
          <w:lang w:val="en-US" w:eastAsia="zh-CN"/>
        </w:rPr>
        <w:t>100%参保水稻完全成本保险。（责任单位：市农业农村局、市财政局、舟山银保监分局，各县（区）政府。列第一位的为牵头单位，下同。以下均需各县（区）政府落实，不再列出）</w:t>
      </w:r>
    </w:p>
    <w:p>
      <w:pPr>
        <w:keepNext w:val="0"/>
        <w:keepLines w:val="0"/>
        <w:pageBreakBefore w:val="0"/>
        <w:kinsoku/>
        <w:overflowPunct/>
        <w:topLinePunct w:val="0"/>
        <w:autoSpaceDE/>
        <w:autoSpaceDN/>
        <w:bidi w:val="0"/>
        <w:adjustRightInd/>
        <w:spacing w:line="600" w:lineRule="exact"/>
        <w:ind w:firstLine="642" w:firstLineChars="200"/>
        <w:textAlignment w:val="auto"/>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val="en-US" w:eastAsia="zh-CN"/>
        </w:rPr>
        <w:t>（二）加大地方特色险种开发力度。</w:t>
      </w:r>
      <w:r>
        <w:rPr>
          <w:rFonts w:hint="eastAsia" w:ascii="仿宋_GB2312" w:eastAsia="仿宋_GB2312"/>
          <w:color w:val="auto"/>
          <w:sz w:val="32"/>
          <w:szCs w:val="32"/>
          <w:highlight w:val="none"/>
          <w:lang w:val="en-US" w:eastAsia="zh-CN"/>
        </w:rPr>
        <w:t>各县（区）结合当地实际，以产业政策为导向，对能够体现区域特色、产业规模较大、农户投保意愿较强的特色农业保险产品加大开发力度，着力提高地方优势农产品的保险覆盖面。要结合海岛气候特点，</w:t>
      </w:r>
      <w:r>
        <w:rPr>
          <w:rFonts w:hint="eastAsia" w:ascii="仿宋_GB2312" w:eastAsia="仿宋_GB2312"/>
          <w:color w:val="auto"/>
          <w:sz w:val="32"/>
          <w:szCs w:val="32"/>
          <w:highlight w:val="none"/>
          <w:lang w:eastAsia="zh-CN"/>
        </w:rPr>
        <w:t>针对梅雨季、台风季、寒潮期等特殊天气，</w:t>
      </w:r>
      <w:r>
        <w:rPr>
          <w:rFonts w:hint="eastAsia" w:ascii="仿宋_GB2312" w:eastAsia="仿宋_GB2312"/>
          <w:color w:val="auto"/>
          <w:sz w:val="32"/>
          <w:szCs w:val="32"/>
          <w:highlight w:val="none"/>
          <w:lang w:val="en-US" w:eastAsia="zh-CN"/>
        </w:rPr>
        <w:t>加大新险种开发力度。市级统一开发的地方特色险种，各县（区）要自觉加大推广应用力度。</w:t>
      </w:r>
      <w:r>
        <w:rPr>
          <w:rFonts w:hint="eastAsia" w:ascii="仿宋_GB2312" w:eastAsia="仿宋_GB2312"/>
          <w:color w:val="auto"/>
          <w:sz w:val="32"/>
          <w:szCs w:val="32"/>
          <w:highlight w:val="none"/>
          <w:lang w:eastAsia="zh-CN"/>
        </w:rPr>
        <w:t>（责任单位：市农业农村局、市财政局、市自然资源和规划局、舟山银保监分局、市气象局）</w:t>
      </w:r>
    </w:p>
    <w:p>
      <w:pPr>
        <w:keepNext w:val="0"/>
        <w:keepLines w:val="0"/>
        <w:pageBreakBefore w:val="0"/>
        <w:kinsoku/>
        <w:overflowPunct/>
        <w:topLinePunct w:val="0"/>
        <w:autoSpaceDE/>
        <w:autoSpaceDN/>
        <w:bidi w:val="0"/>
        <w:adjustRightInd/>
        <w:spacing w:line="600" w:lineRule="exact"/>
        <w:ind w:firstLine="642" w:firstLineChars="200"/>
        <w:textAlignment w:val="auto"/>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val="en-US" w:eastAsia="zh-CN"/>
        </w:rPr>
        <w:t>（三）拓宽农业保险服务领域。</w:t>
      </w:r>
      <w:r>
        <w:rPr>
          <w:rFonts w:hint="eastAsia" w:ascii="仿宋_GB2312" w:eastAsia="仿宋_GB2312"/>
          <w:color w:val="auto"/>
          <w:sz w:val="32"/>
          <w:szCs w:val="32"/>
          <w:highlight w:val="none"/>
        </w:rPr>
        <w:t>构建涵盖财政补贴政策险、商业险和附加险等多样化组合的农业保险产品体系，</w:t>
      </w:r>
      <w:r>
        <w:rPr>
          <w:rFonts w:hint="eastAsia" w:ascii="仿宋_GB2312" w:eastAsia="仿宋_GB2312"/>
          <w:color w:val="auto"/>
          <w:sz w:val="32"/>
          <w:szCs w:val="32"/>
          <w:highlight w:val="none"/>
          <w:lang w:eastAsia="zh-CN"/>
        </w:rPr>
        <w:t>满足多元化的风险保障需求。探索开展“农业保险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”行动，推进农业保险与信贷、担保等金融工具联动，探索活体畜禽抵押贷款保证保险，通过“活抵</w:t>
      </w:r>
      <w:r>
        <w:rPr>
          <w:rFonts w:hint="eastAsia" w:ascii="仿宋_GB2312" w:eastAsia="仿宋_GB2312"/>
          <w:color w:val="auto"/>
          <w:sz w:val="32"/>
          <w:szCs w:val="32"/>
          <w:highlight w:val="none"/>
          <w:lang w:val="en-US" w:eastAsia="zh-CN"/>
        </w:rPr>
        <w:t>+保险</w:t>
      </w:r>
      <w:r>
        <w:rPr>
          <w:rFonts w:hint="eastAsia" w:ascii="仿宋_GB2312" w:eastAsia="仿宋_GB2312"/>
          <w:color w:val="auto"/>
          <w:sz w:val="32"/>
          <w:szCs w:val="32"/>
          <w:highlight w:val="none"/>
          <w:lang w:eastAsia="zh-CN"/>
        </w:rPr>
        <w:t>”试点拓宽农业农村抵押物范围，创新开展农业保险保单质押融资。建立健全农村信用体系，发挥农业保险</w:t>
      </w:r>
      <w:r>
        <w:rPr>
          <w:rFonts w:hint="eastAsia" w:ascii="仿宋_GB2312" w:eastAsia="仿宋_GB2312"/>
          <w:strike w:val="0"/>
          <w:dstrike w:val="0"/>
          <w:color w:val="auto"/>
          <w:sz w:val="32"/>
          <w:szCs w:val="32"/>
          <w:highlight w:val="none"/>
          <w:lang w:eastAsia="zh-CN"/>
        </w:rPr>
        <w:t>增</w:t>
      </w:r>
      <w:r>
        <w:rPr>
          <w:rFonts w:hint="eastAsia" w:ascii="仿宋_GB2312" w:eastAsia="仿宋_GB2312"/>
          <w:color w:val="auto"/>
          <w:sz w:val="32"/>
          <w:szCs w:val="32"/>
          <w:highlight w:val="none"/>
          <w:lang w:eastAsia="zh-CN"/>
        </w:rPr>
        <w:t>信功能，提高农户信用等级，缓解农户“融资难、融资贵”问题。（责任单位：舟山银保监分局、人行舟山市中支）</w:t>
      </w:r>
    </w:p>
    <w:p>
      <w:pPr>
        <w:keepNext w:val="0"/>
        <w:keepLines w:val="0"/>
        <w:pageBreakBefore w:val="0"/>
        <w:kinsoku/>
        <w:overflowPunct/>
        <w:topLinePunct w:val="0"/>
        <w:autoSpaceDE/>
        <w:autoSpaceDN/>
        <w:bidi w:val="0"/>
        <w:adjustRightInd/>
        <w:spacing w:line="600" w:lineRule="exact"/>
        <w:ind w:firstLine="642" w:firstLineChars="200"/>
        <w:textAlignment w:val="auto"/>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val="en-US" w:eastAsia="zh-CN"/>
        </w:rPr>
        <w:t>（四）</w:t>
      </w:r>
      <w:r>
        <w:rPr>
          <w:rFonts w:hint="eastAsia" w:ascii="仿宋_GB2312" w:eastAsia="仿宋_GB2312"/>
          <w:b/>
          <w:bCs/>
          <w:color w:val="auto"/>
          <w:sz w:val="32"/>
          <w:szCs w:val="32"/>
          <w:highlight w:val="none"/>
          <w:lang w:eastAsia="zh-CN"/>
        </w:rPr>
        <w:t>加强服务网点</w:t>
      </w:r>
      <w:r>
        <w:rPr>
          <w:rFonts w:hint="eastAsia" w:ascii="仿宋_GB2312" w:eastAsia="仿宋_GB2312"/>
          <w:b/>
          <w:bCs/>
          <w:color w:val="auto"/>
          <w:sz w:val="32"/>
          <w:szCs w:val="32"/>
          <w:highlight w:val="none"/>
          <w:lang w:val="en-US" w:eastAsia="zh-CN"/>
        </w:rPr>
        <w:t>建设</w:t>
      </w:r>
      <w:r>
        <w:rPr>
          <w:rFonts w:hint="eastAsia" w:ascii="仿宋_GB2312" w:eastAsia="仿宋_GB2312"/>
          <w:b/>
          <w:bCs/>
          <w:color w:val="auto"/>
          <w:sz w:val="32"/>
          <w:szCs w:val="32"/>
          <w:highlight w:val="none"/>
          <w:lang w:eastAsia="zh-CN"/>
        </w:rPr>
        <w:t>及人员配备。</w:t>
      </w:r>
      <w:r>
        <w:rPr>
          <w:rFonts w:hint="eastAsia" w:ascii="仿宋_GB2312" w:eastAsia="仿宋_GB2312"/>
          <w:color w:val="auto"/>
          <w:sz w:val="32"/>
          <w:szCs w:val="32"/>
          <w:highlight w:val="none"/>
          <w:lang w:eastAsia="zh-CN"/>
        </w:rPr>
        <w:t>保险机构要</w:t>
      </w:r>
      <w:r>
        <w:rPr>
          <w:rFonts w:hint="eastAsia" w:ascii="仿宋_GB2312" w:eastAsia="仿宋_GB2312"/>
          <w:color w:val="auto"/>
          <w:sz w:val="32"/>
          <w:szCs w:val="32"/>
          <w:highlight w:val="none"/>
          <w:lang w:val="en-US" w:eastAsia="zh-CN"/>
        </w:rPr>
        <w:t>加强基层服务网点建设和</w:t>
      </w:r>
      <w:r>
        <w:rPr>
          <w:rFonts w:hint="eastAsia" w:ascii="仿宋_GB2312" w:eastAsia="仿宋_GB2312"/>
          <w:color w:val="auto"/>
          <w:sz w:val="32"/>
          <w:szCs w:val="32"/>
          <w:highlight w:val="none"/>
          <w:lang w:eastAsia="zh-CN"/>
        </w:rPr>
        <w:t>专业人员配</w:t>
      </w:r>
      <w:r>
        <w:rPr>
          <w:rFonts w:hint="eastAsia" w:ascii="仿宋_GB2312" w:eastAsia="仿宋_GB2312"/>
          <w:color w:val="auto"/>
          <w:sz w:val="32"/>
          <w:szCs w:val="32"/>
          <w:highlight w:val="none"/>
          <w:lang w:val="en-US" w:eastAsia="zh-CN"/>
        </w:rPr>
        <w:t>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每个</w:t>
      </w:r>
      <w:r>
        <w:rPr>
          <w:rFonts w:hint="eastAsia" w:ascii="仿宋_GB2312" w:eastAsia="仿宋_GB2312"/>
          <w:color w:val="auto"/>
          <w:sz w:val="32"/>
          <w:szCs w:val="32"/>
          <w:highlight w:val="none"/>
          <w:lang w:eastAsia="zh-CN"/>
        </w:rPr>
        <w:t>乡镇（街道）配备</w:t>
      </w:r>
      <w:r>
        <w:rPr>
          <w:rFonts w:hint="eastAsia" w:ascii="仿宋_GB2312" w:eastAsia="仿宋_GB2312"/>
          <w:color w:val="auto"/>
          <w:sz w:val="32"/>
          <w:szCs w:val="32"/>
          <w:highlight w:val="none"/>
          <w:lang w:val="en-US" w:eastAsia="zh-CN"/>
        </w:rPr>
        <w:t>1名</w:t>
      </w:r>
      <w:r>
        <w:rPr>
          <w:rFonts w:hint="default" w:ascii="仿宋_GB2312" w:eastAsia="仿宋_GB2312"/>
          <w:color w:val="auto"/>
          <w:sz w:val="32"/>
          <w:szCs w:val="32"/>
          <w:highlight w:val="none"/>
          <w:lang w:eastAsia="zh-CN"/>
        </w:rPr>
        <w:t>以上</w:t>
      </w:r>
      <w:r>
        <w:rPr>
          <w:rFonts w:hint="eastAsia" w:ascii="仿宋_GB2312" w:eastAsia="仿宋_GB2312"/>
          <w:color w:val="auto"/>
          <w:sz w:val="32"/>
          <w:szCs w:val="32"/>
          <w:highlight w:val="none"/>
          <w:lang w:val="en-US" w:eastAsia="zh-CN"/>
        </w:rPr>
        <w:t>专（兼）职农险业务员，延伸服务到村。各县（区）以乡镇为单位，明确一名农险</w:t>
      </w:r>
      <w:r>
        <w:rPr>
          <w:rFonts w:hint="eastAsia" w:ascii="仿宋_GB2312" w:eastAsia="仿宋_GB2312"/>
          <w:color w:val="auto"/>
          <w:sz w:val="32"/>
          <w:szCs w:val="32"/>
          <w:highlight w:val="none"/>
          <w:lang w:eastAsia="zh-CN"/>
        </w:rPr>
        <w:t>协保员，</w:t>
      </w:r>
      <w:r>
        <w:rPr>
          <w:rFonts w:hint="eastAsia" w:ascii="仿宋_GB2312" w:eastAsia="仿宋_GB2312"/>
          <w:color w:val="auto"/>
          <w:sz w:val="32"/>
          <w:szCs w:val="32"/>
          <w:highlight w:val="none"/>
          <w:lang w:val="en-US" w:eastAsia="zh-CN"/>
        </w:rPr>
        <w:t>负责</w:t>
      </w:r>
      <w:r>
        <w:rPr>
          <w:rFonts w:hint="eastAsia" w:ascii="仿宋_GB2312" w:eastAsia="仿宋_GB2312"/>
          <w:color w:val="auto"/>
          <w:sz w:val="32"/>
          <w:szCs w:val="32"/>
          <w:highlight w:val="none"/>
        </w:rPr>
        <w:t>辖区内参保对象基数核准、组织参保和定损理赔等工作</w:t>
      </w:r>
      <w:r>
        <w:rPr>
          <w:rFonts w:hint="eastAsia" w:ascii="仿宋_GB2312" w:eastAsia="仿宋_GB2312"/>
          <w:color w:val="auto"/>
          <w:sz w:val="32"/>
          <w:szCs w:val="32"/>
          <w:highlight w:val="none"/>
          <w:lang w:eastAsia="zh-CN"/>
        </w:rPr>
        <w:t>，做到村级农险服务</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lang w:eastAsia="zh-CN"/>
        </w:rPr>
        <w:t>覆盖。（责任单位：市农业农村局、舟山银保监分局）</w:t>
      </w:r>
    </w:p>
    <w:p>
      <w:pPr>
        <w:keepNext w:val="0"/>
        <w:keepLines w:val="0"/>
        <w:pageBreakBefore w:val="0"/>
        <w:kinsoku/>
        <w:overflowPunct/>
        <w:topLinePunct w:val="0"/>
        <w:autoSpaceDE/>
        <w:autoSpaceDN/>
        <w:bidi w:val="0"/>
        <w:adjustRightInd/>
        <w:spacing w:line="600" w:lineRule="exact"/>
        <w:ind w:firstLine="642" w:firstLineChars="200"/>
        <w:textAlignment w:val="auto"/>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val="en-US" w:eastAsia="zh-CN"/>
        </w:rPr>
        <w:t>（五）</w:t>
      </w:r>
      <w:r>
        <w:rPr>
          <w:rFonts w:hint="eastAsia" w:ascii="仿宋_GB2312" w:eastAsia="仿宋_GB2312"/>
          <w:b/>
          <w:bCs/>
          <w:color w:val="auto"/>
          <w:sz w:val="32"/>
          <w:szCs w:val="32"/>
          <w:highlight w:val="none"/>
        </w:rPr>
        <w:t>深化农业保险数字化</w:t>
      </w:r>
      <w:r>
        <w:rPr>
          <w:rFonts w:hint="eastAsia" w:ascii="仿宋_GB2312" w:eastAsia="仿宋_GB2312"/>
          <w:b/>
          <w:bCs/>
          <w:color w:val="auto"/>
          <w:sz w:val="32"/>
          <w:szCs w:val="32"/>
          <w:highlight w:val="none"/>
          <w:lang w:eastAsia="zh-CN"/>
        </w:rPr>
        <w:t>改革</w:t>
      </w:r>
      <w:r>
        <w:rPr>
          <w:rFonts w:hint="eastAsia" w:ascii="仿宋_GB2312" w:eastAsia="仿宋_GB2312"/>
          <w:b/>
          <w:bCs/>
          <w:color w:val="auto"/>
          <w:sz w:val="32"/>
          <w:szCs w:val="32"/>
          <w:highlight w:val="none"/>
        </w:rPr>
        <w:t>。</w:t>
      </w:r>
      <w:r>
        <w:rPr>
          <w:rFonts w:hint="eastAsia" w:ascii="仿宋_GB2312" w:eastAsia="仿宋_GB2312"/>
          <w:color w:val="auto"/>
          <w:sz w:val="32"/>
          <w:szCs w:val="32"/>
          <w:highlight w:val="none"/>
          <w:lang w:eastAsia="zh-CN"/>
        </w:rPr>
        <w:t>加大“浙农险服务直通车”应用推广力度，依托省级平台，用好“一键参保、一键理赔、一体融资、一表监管、一图风控、一网联农”六场景，提高农业保险线上化、数字化、精准化、智能化水平。</w:t>
      </w:r>
      <w:r>
        <w:rPr>
          <w:rFonts w:hint="eastAsia" w:ascii="仿宋_GB2312" w:eastAsia="仿宋_GB2312"/>
          <w:b w:val="0"/>
          <w:bCs/>
          <w:color w:val="auto"/>
          <w:sz w:val="32"/>
          <w:szCs w:val="32"/>
          <w:highlight w:val="none"/>
          <w:lang w:eastAsia="zh-CN"/>
        </w:rPr>
        <w:t>进一步提高承保、理赔效率，方便农户查询、接收农业保险信息，充分保障农户知情权，让农户少跑腿、不跑腿。</w:t>
      </w:r>
      <w:r>
        <w:rPr>
          <w:rFonts w:hint="eastAsia" w:ascii="仿宋_GB2312" w:eastAsia="仿宋_GB2312"/>
          <w:color w:val="auto"/>
          <w:sz w:val="32"/>
          <w:szCs w:val="32"/>
          <w:highlight w:val="none"/>
          <w:lang w:eastAsia="zh-CN"/>
        </w:rPr>
        <w:t>（责任单位：市农业农村局、舟山银保监分局）</w:t>
      </w:r>
    </w:p>
    <w:p>
      <w:pPr>
        <w:keepNext w:val="0"/>
        <w:keepLines w:val="0"/>
        <w:pageBreakBefore w:val="0"/>
        <w:kinsoku/>
        <w:overflowPunct/>
        <w:topLinePunct w:val="0"/>
        <w:autoSpaceDE/>
        <w:autoSpaceDN/>
        <w:bidi w:val="0"/>
        <w:adjustRightInd/>
        <w:spacing w:line="600" w:lineRule="exact"/>
        <w:ind w:firstLine="642" w:firstLineChars="200"/>
        <w:textAlignment w:val="auto"/>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val="en-US" w:eastAsia="zh-CN"/>
        </w:rPr>
        <w:t>（六）</w:t>
      </w:r>
      <w:r>
        <w:rPr>
          <w:rFonts w:hint="eastAsia" w:ascii="仿宋_GB2312" w:eastAsia="仿宋_GB2312"/>
          <w:b/>
          <w:bCs/>
          <w:color w:val="auto"/>
          <w:sz w:val="32"/>
          <w:szCs w:val="32"/>
          <w:highlight w:val="none"/>
          <w:lang w:eastAsia="zh-CN"/>
        </w:rPr>
        <w:t>建立农业保险信息共建共享</w:t>
      </w:r>
      <w:r>
        <w:rPr>
          <w:rFonts w:hint="eastAsia" w:ascii="仿宋_GB2312" w:eastAsia="仿宋_GB2312"/>
          <w:b/>
          <w:bCs/>
          <w:color w:val="auto"/>
          <w:sz w:val="32"/>
          <w:szCs w:val="32"/>
          <w:highlight w:val="none"/>
        </w:rPr>
        <w:t>机制</w:t>
      </w:r>
      <w:r>
        <w:rPr>
          <w:rFonts w:hint="eastAsia" w:ascii="仿宋_GB2312" w:eastAsia="仿宋_GB2312"/>
          <w:b/>
          <w:bCs/>
          <w:color w:val="auto"/>
          <w:sz w:val="32"/>
          <w:szCs w:val="32"/>
          <w:highlight w:val="none"/>
          <w:lang w:eastAsia="zh-CN"/>
        </w:rPr>
        <w:t>。</w:t>
      </w:r>
      <w:r>
        <w:rPr>
          <w:rFonts w:hint="eastAsia" w:ascii="仿宋_GB2312" w:eastAsia="仿宋_GB2312"/>
          <w:color w:val="auto"/>
          <w:sz w:val="32"/>
          <w:szCs w:val="32"/>
          <w:highlight w:val="none"/>
        </w:rPr>
        <w:t>打破数据壁垒，加强数据互联，农业农村部门每月梳理全市蔬菜种植大户蔬菜种植情况清单</w:t>
      </w:r>
      <w:r>
        <w:rPr>
          <w:rFonts w:hint="eastAsia" w:ascii="仿宋_GB2312" w:eastAsia="仿宋_GB2312"/>
          <w:color w:val="auto"/>
          <w:sz w:val="32"/>
          <w:szCs w:val="32"/>
          <w:highlight w:val="none"/>
          <w:lang w:eastAsia="zh-CN"/>
        </w:rPr>
        <w:t>提供给</w:t>
      </w:r>
      <w:r>
        <w:rPr>
          <w:rFonts w:hint="eastAsia" w:ascii="仿宋_GB2312" w:eastAsia="仿宋_GB2312"/>
          <w:color w:val="auto"/>
          <w:sz w:val="32"/>
          <w:szCs w:val="32"/>
          <w:highlight w:val="none"/>
        </w:rPr>
        <w:t>保险机构。保险机构根据农业农村部门的指导意见筛选符合投保条件的村、农户、蔬菜品种，</w:t>
      </w:r>
      <w:r>
        <w:rPr>
          <w:rFonts w:hint="eastAsia" w:ascii="仿宋_GB2312" w:eastAsia="仿宋_GB2312"/>
          <w:color w:val="auto"/>
          <w:sz w:val="32"/>
          <w:szCs w:val="32"/>
          <w:highlight w:val="none"/>
          <w:lang w:eastAsia="zh-CN"/>
        </w:rPr>
        <w:t>前移服务关口，</w:t>
      </w:r>
      <w:r>
        <w:rPr>
          <w:rFonts w:hint="eastAsia" w:ascii="仿宋_GB2312" w:eastAsia="仿宋_GB2312"/>
          <w:color w:val="auto"/>
          <w:sz w:val="32"/>
          <w:szCs w:val="32"/>
          <w:highlight w:val="none"/>
        </w:rPr>
        <w:t>强化承保力度。</w:t>
      </w:r>
      <w:r>
        <w:rPr>
          <w:rFonts w:hint="eastAsia" w:ascii="仿宋_GB2312" w:eastAsia="仿宋_GB2312"/>
          <w:color w:val="auto"/>
          <w:sz w:val="32"/>
          <w:szCs w:val="32"/>
          <w:highlight w:val="none"/>
          <w:lang w:eastAsia="zh-CN"/>
        </w:rPr>
        <w:t>一年开展</w:t>
      </w:r>
      <w:r>
        <w:rPr>
          <w:rFonts w:hint="eastAsia" w:ascii="仿宋_GB2312" w:eastAsia="仿宋_GB2312"/>
          <w:color w:val="auto"/>
          <w:sz w:val="32"/>
          <w:szCs w:val="32"/>
          <w:highlight w:val="none"/>
          <w:lang w:val="en-US" w:eastAsia="zh-CN"/>
        </w:rPr>
        <w:t>2次以上农业保险研讨会议，共解矛盾纠纷。</w:t>
      </w:r>
      <w:r>
        <w:rPr>
          <w:rFonts w:hint="eastAsia" w:ascii="仿宋_GB2312" w:eastAsia="仿宋_GB2312"/>
          <w:color w:val="auto"/>
          <w:sz w:val="32"/>
          <w:szCs w:val="32"/>
          <w:highlight w:val="none"/>
          <w:lang w:eastAsia="zh-CN"/>
        </w:rPr>
        <w:t>（责任单位：市农业农村局、市财政局、舟山银保监分局）</w:t>
      </w:r>
    </w:p>
    <w:p>
      <w:pPr>
        <w:keepNext w:val="0"/>
        <w:keepLines w:val="0"/>
        <w:pageBreakBefore w:val="0"/>
        <w:kinsoku/>
        <w:overflowPunct/>
        <w:topLinePunct w:val="0"/>
        <w:autoSpaceDE/>
        <w:autoSpaceDN/>
        <w:bidi w:val="0"/>
        <w:adjustRightInd/>
        <w:spacing w:line="600" w:lineRule="exact"/>
        <w:ind w:firstLine="642" w:firstLineChars="20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lang w:val="en-US" w:eastAsia="zh-CN"/>
        </w:rPr>
        <w:t>（七）</w:t>
      </w:r>
      <w:r>
        <w:rPr>
          <w:rFonts w:hint="eastAsia" w:ascii="仿宋_GB2312" w:eastAsia="仿宋_GB2312"/>
          <w:b/>
          <w:bCs/>
          <w:color w:val="auto"/>
          <w:sz w:val="32"/>
          <w:szCs w:val="32"/>
          <w:highlight w:val="none"/>
        </w:rPr>
        <w:t>提升农业保险服务能力。</w:t>
      </w:r>
      <w:r>
        <w:rPr>
          <w:rFonts w:hint="eastAsia" w:ascii="仿宋_GB2312" w:eastAsia="仿宋_GB2312"/>
          <w:b w:val="0"/>
          <w:bCs w:val="0"/>
          <w:color w:val="auto"/>
          <w:sz w:val="32"/>
          <w:szCs w:val="32"/>
          <w:highlight w:val="none"/>
          <w:lang w:eastAsia="zh-CN"/>
        </w:rPr>
        <w:t>建立重大灾害保险快速理赔响应体系，在重大灾害等特殊时期开通触发即赔、小额案件速赔、大额案件快赔等绿色通道。建立农业保险专家库，完善专家协赔定损理赔协调机制，及时应对大灾理赔和纠纷疑难案件。鼓励支持保险机构有偿选聘基层协保员、协赔员等，继续创新无人机理赔等查勘理赔手段，提升科技理赔、数字理赔、精准理赔水平。</w:t>
      </w:r>
      <w:r>
        <w:rPr>
          <w:rFonts w:hint="eastAsia" w:ascii="仿宋_GB2312" w:eastAsia="仿宋_GB2312"/>
          <w:color w:val="auto"/>
          <w:sz w:val="32"/>
          <w:szCs w:val="32"/>
          <w:highlight w:val="none"/>
          <w:lang w:eastAsia="zh-CN"/>
        </w:rPr>
        <w:t>（责任单位：市农业农村局、舟山银保监分局）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color w:val="auto"/>
          <w:sz w:val="32"/>
          <w:szCs w:val="32"/>
          <w:highlight w:val="none"/>
          <w:lang w:val="en-US" w:eastAsia="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lang w:val="en-US" w:eastAsia="zh-CN"/>
        </w:rPr>
        <w:t>保障措施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（一）加大财政扶持。</w:t>
      </w:r>
      <w:r>
        <w:rPr>
          <w:rFonts w:hint="eastAsia" w:ascii="仿宋_GB2312" w:eastAsia="仿宋_GB2312"/>
          <w:strike w:val="0"/>
          <w:dstrike w:val="0"/>
          <w:color w:val="auto"/>
          <w:sz w:val="32"/>
          <w:szCs w:val="32"/>
          <w:highlight w:val="none"/>
          <w:lang w:val="en-US" w:eastAsia="zh-CN"/>
        </w:rPr>
        <w:t>发挥财政政策在农业保险中的积极作用，加大财政投入力度，科学确定保费补贴和参保农户承担的保费水平，保障补贴资金足额落实到位。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lang w:val="en-US" w:eastAsia="zh-CN"/>
        </w:rPr>
        <w:t>（二）</w:t>
      </w:r>
      <w:r>
        <w:rPr>
          <w:rFonts w:hint="eastAsia" w:ascii="仿宋_GB2312" w:eastAsia="仿宋_GB2312"/>
          <w:b/>
          <w:bCs/>
          <w:color w:val="auto"/>
          <w:sz w:val="32"/>
          <w:szCs w:val="32"/>
          <w:highlight w:val="none"/>
        </w:rPr>
        <w:t>强化</w:t>
      </w:r>
      <w:r>
        <w:rPr>
          <w:rFonts w:ascii="仿宋_GB2312" w:eastAsia="仿宋_GB2312"/>
          <w:b/>
          <w:bCs/>
          <w:color w:val="auto"/>
          <w:sz w:val="32"/>
          <w:szCs w:val="32"/>
          <w:highlight w:val="none"/>
        </w:rPr>
        <w:t>协同配合。</w:t>
      </w:r>
      <w:r>
        <w:rPr>
          <w:rFonts w:hint="eastAsia" w:ascii="仿宋_GB2312" w:eastAsia="仿宋_GB2312"/>
          <w:color w:val="auto"/>
          <w:sz w:val="32"/>
          <w:szCs w:val="32"/>
          <w:highlight w:val="none"/>
        </w:rPr>
        <w:t>政策性农业保险工作协调小组</w:t>
      </w:r>
      <w:r>
        <w:rPr>
          <w:rFonts w:hint="eastAsia" w:ascii="仿宋_GB2312" w:eastAsia="仿宋_GB2312"/>
          <w:color w:val="auto"/>
          <w:sz w:val="32"/>
          <w:szCs w:val="32"/>
          <w:highlight w:val="none"/>
          <w:lang w:val="en-US" w:eastAsia="zh-CN"/>
        </w:rPr>
        <w:t>成员单位</w:t>
      </w:r>
      <w:r>
        <w:rPr>
          <w:rFonts w:hint="eastAsia" w:ascii="仿宋_GB2312" w:eastAsia="仿宋_GB2312"/>
          <w:color w:val="auto"/>
          <w:sz w:val="32"/>
          <w:szCs w:val="32"/>
          <w:highlight w:val="none"/>
        </w:rPr>
        <w:t>加强</w:t>
      </w:r>
      <w:r>
        <w:rPr>
          <w:rFonts w:ascii="仿宋_GB2312" w:eastAsia="仿宋_GB2312"/>
          <w:color w:val="auto"/>
          <w:sz w:val="32"/>
          <w:szCs w:val="32"/>
          <w:highlight w:val="none"/>
        </w:rPr>
        <w:t>沟通协调，</w:t>
      </w:r>
      <w:r>
        <w:rPr>
          <w:rFonts w:hint="eastAsia" w:ascii="仿宋_GB2312" w:eastAsia="仿宋_GB2312"/>
          <w:color w:val="auto"/>
          <w:sz w:val="32"/>
          <w:szCs w:val="32"/>
          <w:highlight w:val="none"/>
          <w:lang w:eastAsia="zh-CN"/>
        </w:rPr>
        <w:t>落实部门职责，</w:t>
      </w:r>
      <w:r>
        <w:rPr>
          <w:rFonts w:ascii="仿宋_GB2312" w:eastAsia="仿宋_GB2312"/>
          <w:color w:val="auto"/>
          <w:sz w:val="32"/>
          <w:szCs w:val="32"/>
          <w:highlight w:val="none"/>
        </w:rPr>
        <w:t>形成工作合力</w:t>
      </w:r>
      <w:r>
        <w:rPr>
          <w:rFonts w:hint="eastAsia" w:ascii="仿宋_GB2312" w:eastAsia="仿宋_GB2312"/>
          <w:color w:val="auto"/>
          <w:sz w:val="32"/>
          <w:szCs w:val="32"/>
          <w:highlight w:val="none"/>
        </w:rPr>
        <w:t>。各级政府不参与农业保险的具体经营，通过给予必要的保费补贴、提供信息数据等支持，调动市场主体积极性。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textAlignment w:val="auto"/>
        <w:rPr>
          <w:rFonts w:ascii="仿宋_GB2312" w:eastAsia="仿宋_GB2312"/>
          <w:color w:val="auto"/>
          <w:sz w:val="32"/>
          <w:szCs w:val="32"/>
          <w:highlight w:val="none"/>
        </w:rPr>
      </w:pP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lang w:val="en-US" w:eastAsia="zh-CN"/>
        </w:rPr>
        <w:t>三</w:t>
      </w:r>
      <w:r>
        <w:rPr>
          <w:rFonts w:hint="eastAsia" w:ascii="仿宋_GB2312" w:eastAsia="仿宋_GB2312"/>
          <w:b/>
          <w:bCs/>
          <w:color w:val="auto"/>
          <w:sz w:val="32"/>
          <w:szCs w:val="32"/>
          <w:highlight w:val="none"/>
          <w:lang w:eastAsia="zh-CN"/>
        </w:rPr>
        <w:t>）加大宣传力度。</w:t>
      </w:r>
      <w:r>
        <w:rPr>
          <w:rFonts w:hint="eastAsia" w:ascii="仿宋_GB2312" w:eastAsia="仿宋_GB2312"/>
          <w:color w:val="auto"/>
          <w:sz w:val="32"/>
          <w:szCs w:val="32"/>
          <w:highlight w:val="none"/>
        </w:rPr>
        <w:t>充分</w:t>
      </w:r>
      <w:r>
        <w:rPr>
          <w:rFonts w:ascii="仿宋_GB2312" w:eastAsia="仿宋_GB2312"/>
          <w:color w:val="auto"/>
          <w:sz w:val="32"/>
          <w:szCs w:val="32"/>
          <w:highlight w:val="none"/>
        </w:rPr>
        <w:t>利用报纸、电视、新媒体、</w:t>
      </w:r>
      <w:r>
        <w:rPr>
          <w:rFonts w:hint="eastAsia" w:ascii="仿宋_GB2312" w:eastAsia="仿宋_GB2312"/>
          <w:color w:val="auto"/>
          <w:sz w:val="32"/>
          <w:szCs w:val="32"/>
          <w:highlight w:val="none"/>
        </w:rPr>
        <w:t>培训</w:t>
      </w:r>
      <w:r>
        <w:rPr>
          <w:rFonts w:ascii="仿宋_GB2312" w:eastAsia="仿宋_GB2312"/>
          <w:color w:val="auto"/>
          <w:sz w:val="32"/>
          <w:szCs w:val="32"/>
          <w:highlight w:val="none"/>
        </w:rPr>
        <w:t>等方式广泛开展农业保险产品、财政扶持政策等宣传，</w:t>
      </w:r>
      <w:r>
        <w:rPr>
          <w:rFonts w:hint="eastAsia" w:ascii="仿宋_GB2312" w:eastAsia="仿宋_GB2312"/>
          <w:color w:val="auto"/>
          <w:sz w:val="32"/>
          <w:szCs w:val="32"/>
          <w:highlight w:val="none"/>
        </w:rPr>
        <w:t>保险机构要</w:t>
      </w:r>
      <w:r>
        <w:rPr>
          <w:rFonts w:hint="eastAsia" w:ascii="仿宋_GB2312" w:eastAsia="仿宋_GB2312"/>
          <w:color w:val="auto"/>
          <w:sz w:val="32"/>
          <w:szCs w:val="32"/>
          <w:highlight w:val="none"/>
          <w:lang w:eastAsia="zh-CN"/>
        </w:rPr>
        <w:t>加强</w:t>
      </w:r>
      <w:r>
        <w:rPr>
          <w:rFonts w:hint="eastAsia" w:ascii="仿宋_GB2312" w:eastAsia="仿宋_GB2312"/>
          <w:color w:val="auto"/>
          <w:sz w:val="32"/>
          <w:szCs w:val="32"/>
          <w:highlight w:val="none"/>
        </w:rPr>
        <w:t>农业保险条款表达通俗化、标准化，在保险方案中增加条款释义等解释性文字，增</w:t>
      </w:r>
      <w:r>
        <w:rPr>
          <w:rFonts w:hint="eastAsia" w:ascii="仿宋_GB2312" w:eastAsia="仿宋_GB2312"/>
          <w:color w:val="auto"/>
          <w:sz w:val="32"/>
          <w:szCs w:val="32"/>
          <w:highlight w:val="none"/>
          <w:lang w:eastAsia="zh-CN"/>
        </w:rPr>
        <w:t>强</w:t>
      </w:r>
      <w:r>
        <w:rPr>
          <w:rFonts w:ascii="仿宋_GB2312" w:eastAsia="仿宋_GB2312"/>
          <w:color w:val="auto"/>
          <w:sz w:val="32"/>
          <w:szCs w:val="32"/>
          <w:highlight w:val="none"/>
        </w:rPr>
        <w:t>农户保险</w:t>
      </w:r>
      <w:r>
        <w:rPr>
          <w:rFonts w:hint="eastAsia" w:ascii="仿宋_GB2312" w:eastAsia="仿宋_GB2312"/>
          <w:color w:val="auto"/>
          <w:sz w:val="32"/>
          <w:szCs w:val="32"/>
          <w:highlight w:val="none"/>
        </w:rPr>
        <w:t>意识</w:t>
      </w:r>
      <w:r>
        <w:rPr>
          <w:rFonts w:ascii="仿宋_GB2312" w:eastAsia="仿宋_GB2312"/>
          <w:color w:val="auto"/>
          <w:sz w:val="32"/>
          <w:szCs w:val="32"/>
          <w:highlight w:val="none"/>
        </w:rPr>
        <w:t>和风险意识。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lang w:val="en-US" w:eastAsia="zh-CN"/>
        </w:rPr>
        <w:t>四</w:t>
      </w:r>
      <w:r>
        <w:rPr>
          <w:rFonts w:hint="eastAsia" w:ascii="仿宋_GB2312" w:eastAsia="仿宋_GB2312"/>
          <w:b/>
          <w:bCs/>
          <w:color w:val="auto"/>
          <w:sz w:val="32"/>
          <w:szCs w:val="32"/>
          <w:highlight w:val="none"/>
          <w:lang w:eastAsia="zh-CN"/>
        </w:rPr>
        <w:t>）加强考核监管。</w:t>
      </w:r>
      <w:r>
        <w:rPr>
          <w:rFonts w:hint="eastAsia" w:ascii="仿宋_GB2312" w:eastAsia="仿宋_GB2312"/>
          <w:b w:val="0"/>
          <w:bCs w:val="0"/>
          <w:color w:val="auto"/>
          <w:sz w:val="32"/>
          <w:szCs w:val="32"/>
          <w:highlight w:val="none"/>
          <w:lang w:eastAsia="zh-CN"/>
        </w:rPr>
        <w:t>政策性农业保险实施情况,纳入全市实施乡村振兴战略实绩工作考核内容。各级农险协调机构加强对保险机构承保理赔情况动态监管，加强补贴资金使用监管和绩效管理，每年开展资金使用绩效评价，评价结果作为农业保险扶持和承保机构遴选等工作的重要依据。</w:t>
      </w:r>
    </w:p>
    <w:p>
      <w:pPr>
        <w:pStyle w:val="8"/>
        <w:widowControl/>
        <w:autoSpaceDE w:val="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eastAsia="zh-CN"/>
        </w:rPr>
        <w:t>通知</w:t>
      </w:r>
      <w:r>
        <w:rPr>
          <w:rFonts w:hint="eastAsia" w:ascii="仿宋_GB2312" w:hAnsi="仿宋_GB2312" w:eastAsia="仿宋_GB2312" w:cs="仿宋_GB2312"/>
          <w:color w:val="auto"/>
          <w:sz w:val="32"/>
          <w:szCs w:val="32"/>
          <w:highlight w:val="none"/>
        </w:rPr>
        <w:t>自2023年</w:t>
      </w:r>
      <w:r>
        <w:rPr>
          <w:rFonts w:hint="default" w:ascii="仿宋_GB2312" w:hAnsi="仿宋_GB2312" w:eastAsia="仿宋_GB2312" w:cs="仿宋_GB2312"/>
          <w:color w:val="auto"/>
          <w:sz w:val="32"/>
          <w:szCs w:val="32"/>
          <w:highlight w:val="none"/>
          <w:lang w:val="en"/>
        </w:rPr>
        <w:t>5</w:t>
      </w:r>
      <w:r>
        <w:rPr>
          <w:rFonts w:hint="eastAsia" w:ascii="仿宋_GB2312" w:hAnsi="仿宋_GB2312" w:eastAsia="仿宋_GB2312" w:cs="仿宋_GB2312"/>
          <w:color w:val="auto"/>
          <w:sz w:val="32"/>
          <w:szCs w:val="32"/>
          <w:highlight w:val="none"/>
        </w:rPr>
        <w:t>月  日起</w:t>
      </w:r>
      <w:r>
        <w:rPr>
          <w:rFonts w:hint="eastAsia" w:ascii="仿宋_GB2312" w:hAnsi="仿宋_GB2312" w:eastAsia="仿宋_GB2312" w:cs="仿宋_GB2312"/>
          <w:color w:val="auto"/>
          <w:sz w:val="32"/>
          <w:szCs w:val="32"/>
          <w:highlight w:val="none"/>
          <w:lang w:eastAsia="zh-CN"/>
        </w:rPr>
        <w:t>施行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有效期至</w:t>
      </w:r>
      <w:r>
        <w:rPr>
          <w:rFonts w:hint="eastAsia" w:ascii="仿宋_GB2312" w:hAnsi="仿宋_GB2312" w:eastAsia="仿宋_GB2312" w:cs="仿宋_GB2312"/>
          <w:color w:val="auto"/>
          <w:sz w:val="32"/>
          <w:szCs w:val="32"/>
          <w:highlight w:val="none"/>
          <w:lang w:val="en-US" w:eastAsia="zh-CN"/>
        </w:rPr>
        <w:t>2027年12月31日。露地蔬菜、大棚蔬菜市级保费补贴政策按</w:t>
      </w:r>
      <w:r>
        <w:rPr>
          <w:rFonts w:hint="eastAsia" w:ascii="仿宋_GB2312" w:eastAsia="仿宋_GB2312"/>
          <w:color w:val="auto"/>
          <w:sz w:val="32"/>
          <w:szCs w:val="32"/>
          <w:highlight w:val="none"/>
          <w:lang w:eastAsia="zh-CN"/>
        </w:rPr>
        <w:t>《舟山市人民政府办公室关于印发舟山市深入推进渔农业“双强”行动驱动渔农业现代化先行工作方案的通知</w:t>
      </w:r>
      <w:r>
        <w:rPr>
          <w:rFonts w:hint="eastAsia" w:ascii="仿宋_GB2312" w:hAnsi="仿宋_GB2312" w:eastAsia="仿宋_GB2312" w:cs="仿宋_GB2312"/>
          <w:color w:val="auto"/>
          <w:sz w:val="32"/>
          <w:szCs w:val="32"/>
          <w:highlight w:val="none"/>
          <w:lang w:eastAsia="zh-CN"/>
        </w:rPr>
        <w:t>》（舟政办发〔</w:t>
      </w:r>
      <w:r>
        <w:rPr>
          <w:rFonts w:hint="default" w:ascii="仿宋_GB2312" w:hAnsi="仿宋_GB2312" w:eastAsia="仿宋_GB2312" w:cs="仿宋_GB2312"/>
          <w:color w:val="auto"/>
          <w:sz w:val="32"/>
          <w:szCs w:val="32"/>
          <w:highlight w:val="none"/>
          <w:lang w:val="en" w:eastAsia="zh-CN"/>
        </w:rPr>
        <w:t>2023</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val="en" w:eastAsia="zh-CN"/>
        </w:rPr>
        <w:t>32</w:t>
      </w:r>
      <w:r>
        <w:rPr>
          <w:rFonts w:hint="eastAsia" w:ascii="仿宋_GB2312" w:hAnsi="仿宋_GB2312" w:eastAsia="仿宋_GB2312" w:cs="仿宋_GB2312"/>
          <w:color w:val="auto"/>
          <w:sz w:val="32"/>
          <w:szCs w:val="32"/>
          <w:highlight w:val="none"/>
          <w:lang w:val="en-US" w:eastAsia="zh-CN"/>
        </w:rPr>
        <w:t>号</w:t>
      </w:r>
      <w:r>
        <w:rPr>
          <w:rFonts w:hint="eastAsia" w:ascii="仿宋_GB2312" w:hAnsi="仿宋_GB2312" w:eastAsia="仿宋_GB2312" w:cs="仿宋_GB2312"/>
          <w:color w:val="auto"/>
          <w:sz w:val="32"/>
          <w:szCs w:val="32"/>
          <w:highlight w:val="none"/>
          <w:lang w:eastAsia="zh-CN"/>
        </w:rPr>
        <w:t>）文件执行，其他险种市级补贴政策按《舟山市人民政府办公室关于进一步加强我市政策性农业保险工作的通知》（舟政办发〔</w:t>
      </w:r>
      <w:r>
        <w:rPr>
          <w:rFonts w:hint="eastAsia" w:ascii="仿宋_GB2312" w:hAnsi="仿宋_GB2312" w:eastAsia="仿宋_GB2312" w:cs="仿宋_GB2312"/>
          <w:color w:val="auto"/>
          <w:sz w:val="32"/>
          <w:szCs w:val="32"/>
          <w:highlight w:val="none"/>
          <w:lang w:val="en-US" w:eastAsia="zh-CN"/>
        </w:rPr>
        <w:t>2017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78号</w:t>
      </w:r>
      <w:r>
        <w:rPr>
          <w:rFonts w:hint="eastAsia" w:ascii="仿宋_GB2312" w:hAnsi="仿宋_GB2312" w:eastAsia="仿宋_GB2312" w:cs="仿宋_GB2312"/>
          <w:color w:val="auto"/>
          <w:sz w:val="32"/>
          <w:szCs w:val="32"/>
          <w:highlight w:val="none"/>
          <w:lang w:eastAsia="zh-CN"/>
        </w:rPr>
        <w:t>）文件执行，</w:t>
      </w:r>
      <w:r>
        <w:rPr>
          <w:rFonts w:hint="eastAsia" w:ascii="仿宋_GB2312" w:hAnsi="仿宋_GB2312" w:eastAsia="仿宋_GB2312" w:cs="仿宋_GB2312"/>
          <w:color w:val="auto"/>
          <w:sz w:val="32"/>
          <w:szCs w:val="32"/>
          <w:highlight w:val="none"/>
        </w:rPr>
        <w:t>相关政策如有调整，按最新政策执行。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auto"/>
          <w:sz w:val="32"/>
          <w:szCs w:val="32"/>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00"/>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trackRevisions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8967706"/>
    <w:rsid w:val="0008242D"/>
    <w:rsid w:val="00357BB7"/>
    <w:rsid w:val="003D2110"/>
    <w:rsid w:val="007F76AD"/>
    <w:rsid w:val="00882E33"/>
    <w:rsid w:val="00A0777F"/>
    <w:rsid w:val="016B05A5"/>
    <w:rsid w:val="058B38D8"/>
    <w:rsid w:val="067F4356"/>
    <w:rsid w:val="07D25F92"/>
    <w:rsid w:val="0B7B3BDC"/>
    <w:rsid w:val="0C090BBA"/>
    <w:rsid w:val="0F995FE9"/>
    <w:rsid w:val="0FF742ED"/>
    <w:rsid w:val="122A0462"/>
    <w:rsid w:val="136F5C16"/>
    <w:rsid w:val="14CF76B7"/>
    <w:rsid w:val="15185A56"/>
    <w:rsid w:val="152D0D75"/>
    <w:rsid w:val="19161A29"/>
    <w:rsid w:val="1B621D7D"/>
    <w:rsid w:val="1CF2380E"/>
    <w:rsid w:val="1EFF39DC"/>
    <w:rsid w:val="23DDC8C9"/>
    <w:rsid w:val="241E1F4C"/>
    <w:rsid w:val="25557334"/>
    <w:rsid w:val="271C7863"/>
    <w:rsid w:val="286437BD"/>
    <w:rsid w:val="28D12C45"/>
    <w:rsid w:val="28F67125"/>
    <w:rsid w:val="2B156B9D"/>
    <w:rsid w:val="2BDF7A48"/>
    <w:rsid w:val="2D6932AE"/>
    <w:rsid w:val="2DFB4813"/>
    <w:rsid w:val="30424ACF"/>
    <w:rsid w:val="309E0538"/>
    <w:rsid w:val="30A54C7C"/>
    <w:rsid w:val="30B75868"/>
    <w:rsid w:val="317607C4"/>
    <w:rsid w:val="32BE2EB2"/>
    <w:rsid w:val="347F4D2F"/>
    <w:rsid w:val="34992189"/>
    <w:rsid w:val="353C063F"/>
    <w:rsid w:val="35623B7C"/>
    <w:rsid w:val="36C050FB"/>
    <w:rsid w:val="37FC2509"/>
    <w:rsid w:val="38292C76"/>
    <w:rsid w:val="3C4E3A98"/>
    <w:rsid w:val="3C637FBB"/>
    <w:rsid w:val="3FDF0E43"/>
    <w:rsid w:val="3FF07017"/>
    <w:rsid w:val="416F21F6"/>
    <w:rsid w:val="428863BC"/>
    <w:rsid w:val="43610D82"/>
    <w:rsid w:val="43DE0B82"/>
    <w:rsid w:val="45FFAC1C"/>
    <w:rsid w:val="46D5039D"/>
    <w:rsid w:val="4AA62BE0"/>
    <w:rsid w:val="4AF55D8C"/>
    <w:rsid w:val="4E350683"/>
    <w:rsid w:val="4F960B0B"/>
    <w:rsid w:val="4FFFB1A8"/>
    <w:rsid w:val="545A722B"/>
    <w:rsid w:val="557B5B3F"/>
    <w:rsid w:val="56ED2F17"/>
    <w:rsid w:val="5721722A"/>
    <w:rsid w:val="572C56F8"/>
    <w:rsid w:val="5A3645E7"/>
    <w:rsid w:val="5AB26085"/>
    <w:rsid w:val="5B58A763"/>
    <w:rsid w:val="5ECA335A"/>
    <w:rsid w:val="5ED94375"/>
    <w:rsid w:val="5F25FBC5"/>
    <w:rsid w:val="5FDF2D8B"/>
    <w:rsid w:val="5FE96484"/>
    <w:rsid w:val="5FF72163"/>
    <w:rsid w:val="62214A60"/>
    <w:rsid w:val="63FD01FE"/>
    <w:rsid w:val="66D10C04"/>
    <w:rsid w:val="68967706"/>
    <w:rsid w:val="68BE3FE0"/>
    <w:rsid w:val="697C4794"/>
    <w:rsid w:val="6AFE4423"/>
    <w:rsid w:val="6CF7AF57"/>
    <w:rsid w:val="6DEF359B"/>
    <w:rsid w:val="6E4DD579"/>
    <w:rsid w:val="6EF310DC"/>
    <w:rsid w:val="6F5C1A78"/>
    <w:rsid w:val="6FF50B7A"/>
    <w:rsid w:val="70FF120D"/>
    <w:rsid w:val="717D589E"/>
    <w:rsid w:val="71A57549"/>
    <w:rsid w:val="7328648D"/>
    <w:rsid w:val="740A5875"/>
    <w:rsid w:val="74AD2B3B"/>
    <w:rsid w:val="74F57045"/>
    <w:rsid w:val="762A3F25"/>
    <w:rsid w:val="77D270CE"/>
    <w:rsid w:val="77FE72D6"/>
    <w:rsid w:val="77FEA7C9"/>
    <w:rsid w:val="7A2462CB"/>
    <w:rsid w:val="7B087B7B"/>
    <w:rsid w:val="7B5D799A"/>
    <w:rsid w:val="7B8D3CED"/>
    <w:rsid w:val="7BBB70A3"/>
    <w:rsid w:val="7C05088D"/>
    <w:rsid w:val="7D6E8E9E"/>
    <w:rsid w:val="7D7677FB"/>
    <w:rsid w:val="7ED5213A"/>
    <w:rsid w:val="7F29BCEE"/>
    <w:rsid w:val="7FDF786E"/>
    <w:rsid w:val="7FDFB01C"/>
    <w:rsid w:val="7FE9880E"/>
    <w:rsid w:val="7FFFBE52"/>
    <w:rsid w:val="876255C6"/>
    <w:rsid w:val="8EF63DF0"/>
    <w:rsid w:val="976E104E"/>
    <w:rsid w:val="9B7B03D5"/>
    <w:rsid w:val="9F7FAEDE"/>
    <w:rsid w:val="ABD01E5F"/>
    <w:rsid w:val="AF5BCB67"/>
    <w:rsid w:val="AFB763E6"/>
    <w:rsid w:val="AFFC2074"/>
    <w:rsid w:val="BA6F0C39"/>
    <w:rsid w:val="BA7B23C6"/>
    <w:rsid w:val="BEEF426D"/>
    <w:rsid w:val="BF7E6871"/>
    <w:rsid w:val="BFE24438"/>
    <w:rsid w:val="CBAC6242"/>
    <w:rsid w:val="D5FBBC30"/>
    <w:rsid w:val="DDB63172"/>
    <w:rsid w:val="DDF36503"/>
    <w:rsid w:val="DDF9238B"/>
    <w:rsid w:val="DEBF161F"/>
    <w:rsid w:val="DFEE294F"/>
    <w:rsid w:val="E36F1492"/>
    <w:rsid w:val="E4DEF08B"/>
    <w:rsid w:val="E57F8E28"/>
    <w:rsid w:val="EDFE37C3"/>
    <w:rsid w:val="F1DB40F0"/>
    <w:rsid w:val="F5F85CE6"/>
    <w:rsid w:val="F8FB4FF6"/>
    <w:rsid w:val="FAFFB9C2"/>
    <w:rsid w:val="FB96953A"/>
    <w:rsid w:val="FBBFADF7"/>
    <w:rsid w:val="FBC77B73"/>
    <w:rsid w:val="FDBEC880"/>
    <w:rsid w:val="FF77CB19"/>
    <w:rsid w:val="FF79EF7C"/>
    <w:rsid w:val="FFBE3BE3"/>
    <w:rsid w:val="FFDEC1EB"/>
    <w:rsid w:val="FFE3976F"/>
    <w:rsid w:val="FFFEA8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style>
  <w:style w:type="paragraph" w:styleId="4">
    <w:name w:val="Body Text First Indent"/>
    <w:basedOn w:val="3"/>
    <w:next w:val="5"/>
    <w:qFormat/>
    <w:uiPriority w:val="0"/>
    <w:pPr>
      <w:spacing w:line="500" w:lineRule="exact"/>
      <w:ind w:firstLine="420"/>
    </w:pPr>
    <w:rPr>
      <w:rFonts w:eastAsia="楷体_GB2312"/>
      <w:szCs w:val="20"/>
    </w:rPr>
  </w:style>
  <w:style w:type="paragraph" w:styleId="5">
    <w:name w:val="Plain Text"/>
    <w:basedOn w:val="1"/>
    <w:unhideWhenUsed/>
    <w:qFormat/>
    <w:uiPriority w:val="99"/>
    <w:rPr>
      <w:rFonts w:ascii="宋体" w:hAnsi="Courier New" w:eastAsia="宋体" w:cs="Times New Roman"/>
      <w:szCs w:val="21"/>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ascii="Times New Roman" w:hAnsi="Times New Roman" w:cs="Times New Roman"/>
      <w:kern w:val="0"/>
      <w:sz w:val="24"/>
      <w:szCs w:val="22"/>
    </w:rPr>
  </w:style>
  <w:style w:type="character" w:styleId="11">
    <w:name w:val="Strong"/>
    <w:basedOn w:val="10"/>
    <w:qFormat/>
    <w:uiPriority w:val="99"/>
    <w:rPr>
      <w:rFonts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85</Words>
  <Characters>490</Characters>
  <Lines>0</Lines>
  <Paragraphs>0</Paragraphs>
  <TotalTime>105</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2021-02-10T00:02:00Z</dcterms:created>
  <dc:creator>余磊</dc:creator>
  <cp:lastModifiedBy>user</cp:lastModifiedBy>
  <cp:lastPrinted>2021-02-15T17:52:00Z</cp:lastPrinted>
  <dcterms:modified xsi:type="dcterms:W3CDTF">2023-05-22T15:53:56Z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